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ED822" w14:textId="77777777" w:rsidR="00061855" w:rsidRDefault="00061855" w:rsidP="00061855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 wp14:anchorId="60CED85C" wp14:editId="60CED85D">
            <wp:simplePos x="0" y="0"/>
            <wp:positionH relativeFrom="column">
              <wp:posOffset>1299210</wp:posOffset>
            </wp:positionH>
            <wp:positionV relativeFrom="paragraph">
              <wp:posOffset>-434340</wp:posOffset>
            </wp:positionV>
            <wp:extent cx="3228975" cy="8572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9" b="1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</w:p>
    <w:p w14:paraId="60CED823" w14:textId="77777777" w:rsidR="00061855" w:rsidRDefault="00061855" w:rsidP="00061855">
      <w:pPr>
        <w:contextualSpacing/>
        <w:jc w:val="center"/>
        <w:rPr>
          <w:b/>
          <w:sz w:val="32"/>
          <w:szCs w:val="32"/>
        </w:rPr>
      </w:pPr>
    </w:p>
    <w:p w14:paraId="60CED824" w14:textId="77777777" w:rsidR="00061855" w:rsidRPr="00251EE9" w:rsidRDefault="00061855" w:rsidP="00061855">
      <w:pPr>
        <w:contextualSpacing/>
        <w:jc w:val="center"/>
        <w:rPr>
          <w:b/>
          <w:sz w:val="16"/>
          <w:szCs w:val="16"/>
          <w:vertAlign w:val="subscript"/>
        </w:rPr>
      </w:pPr>
      <w:r w:rsidRPr="002A158C">
        <w:rPr>
          <w:b/>
          <w:sz w:val="32"/>
          <w:szCs w:val="32"/>
        </w:rPr>
        <w:t>Uniexpo Campinas chega a sua 12ª edição</w:t>
      </w:r>
      <w:r>
        <w:rPr>
          <w:b/>
          <w:sz w:val="32"/>
          <w:szCs w:val="32"/>
          <w:vertAlign w:val="subscript"/>
        </w:rPr>
        <w:softHyphen/>
      </w:r>
    </w:p>
    <w:p w14:paraId="60CED825" w14:textId="77777777" w:rsidR="00061855" w:rsidRPr="00217779" w:rsidRDefault="00061855" w:rsidP="00061855">
      <w:pPr>
        <w:contextualSpacing/>
        <w:jc w:val="center"/>
        <w:rPr>
          <w:b/>
          <w:sz w:val="4"/>
          <w:szCs w:val="4"/>
        </w:rPr>
      </w:pPr>
    </w:p>
    <w:p w14:paraId="60CED826" w14:textId="77777777" w:rsidR="00061855" w:rsidRPr="00901528" w:rsidRDefault="00061855" w:rsidP="00061855">
      <w:pPr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</w:t>
      </w:r>
      <w:r w:rsidRPr="00901528">
        <w:rPr>
          <w:i/>
          <w:sz w:val="26"/>
          <w:szCs w:val="26"/>
        </w:rPr>
        <w:t xml:space="preserve"> Evento gratuito oferece informações sobre cursos universitários e profissões</w:t>
      </w:r>
    </w:p>
    <w:p w14:paraId="60CED827" w14:textId="77777777" w:rsidR="00061855" w:rsidRPr="00DF6A60" w:rsidRDefault="00061855" w:rsidP="00061855">
      <w:pPr>
        <w:contextualSpacing/>
        <w:rPr>
          <w:b/>
          <w:i/>
          <w:sz w:val="26"/>
          <w:szCs w:val="26"/>
        </w:rPr>
      </w:pPr>
    </w:p>
    <w:p w14:paraId="60CED828" w14:textId="77777777" w:rsidR="00061855" w:rsidRDefault="00061855" w:rsidP="00061855">
      <w:pPr>
        <w:contextualSpacing/>
        <w:jc w:val="center"/>
        <w:rPr>
          <w:i/>
          <w:sz w:val="26"/>
          <w:szCs w:val="26"/>
        </w:rPr>
      </w:pPr>
      <w:r>
        <w:rPr>
          <w:i/>
          <w:noProof/>
          <w:sz w:val="26"/>
          <w:szCs w:val="26"/>
          <w:lang w:eastAsia="pt-BR"/>
        </w:rPr>
        <w:drawing>
          <wp:inline distT="0" distB="0" distL="0" distR="0" wp14:anchorId="60CED85E" wp14:editId="60CED85F">
            <wp:extent cx="5314721" cy="35337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114" cy="354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ED829" w14:textId="77777777" w:rsidR="00061855" w:rsidRPr="00901528" w:rsidRDefault="00061855" w:rsidP="00061855">
      <w:pPr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901528">
        <w:rPr>
          <w:i/>
          <w:sz w:val="20"/>
          <w:szCs w:val="20"/>
        </w:rPr>
        <w:t>Foto: Norio Ito</w:t>
      </w:r>
    </w:p>
    <w:p w14:paraId="60CED82A" w14:textId="77777777" w:rsidR="00061855" w:rsidRDefault="00061855" w:rsidP="00061855">
      <w:pPr>
        <w:contextualSpacing/>
        <w:jc w:val="both"/>
        <w:rPr>
          <w:i/>
          <w:sz w:val="24"/>
          <w:szCs w:val="24"/>
        </w:rPr>
      </w:pPr>
    </w:p>
    <w:p w14:paraId="60CED82B" w14:textId="77777777" w:rsidR="003B6819" w:rsidRPr="00A41F08" w:rsidRDefault="00111BC3" w:rsidP="007770F9">
      <w:pPr>
        <w:contextualSpacing/>
        <w:jc w:val="both"/>
        <w:rPr>
          <w:sz w:val="24"/>
          <w:szCs w:val="26"/>
        </w:rPr>
      </w:pPr>
      <w:r w:rsidRPr="00A41F08">
        <w:rPr>
          <w:sz w:val="24"/>
          <w:szCs w:val="26"/>
        </w:rPr>
        <w:t>Com o objetivo de estreitar o relacionamento entre os futuros universitários e as instituições de ensino superior, a Teenager Assessoria Profissional, em parceria com a Escola Salesiana São José</w:t>
      </w:r>
      <w:r w:rsidR="003B6819" w:rsidRPr="00A41F08">
        <w:rPr>
          <w:sz w:val="24"/>
          <w:szCs w:val="26"/>
        </w:rPr>
        <w:t>,</w:t>
      </w:r>
      <w:r w:rsidRPr="00A41F08">
        <w:rPr>
          <w:sz w:val="24"/>
          <w:szCs w:val="26"/>
        </w:rPr>
        <w:t xml:space="preserve"> realiza </w:t>
      </w:r>
      <w:r w:rsidR="00BF5E50" w:rsidRPr="00A41F08">
        <w:rPr>
          <w:sz w:val="24"/>
          <w:szCs w:val="26"/>
        </w:rPr>
        <w:t xml:space="preserve">no dia </w:t>
      </w:r>
      <w:r w:rsidR="00BF5E50" w:rsidRPr="00A41F08">
        <w:rPr>
          <w:b/>
          <w:sz w:val="24"/>
          <w:szCs w:val="26"/>
        </w:rPr>
        <w:t>13 de abril às 11h</w:t>
      </w:r>
      <w:r w:rsidR="00BF5E50" w:rsidRPr="00A41F08">
        <w:rPr>
          <w:sz w:val="24"/>
          <w:szCs w:val="26"/>
        </w:rPr>
        <w:t xml:space="preserve">, </w:t>
      </w:r>
      <w:r w:rsidRPr="00A41F08">
        <w:rPr>
          <w:sz w:val="24"/>
          <w:szCs w:val="26"/>
        </w:rPr>
        <w:t xml:space="preserve">a 12ª edição da </w:t>
      </w:r>
      <w:r w:rsidRPr="00A41F08">
        <w:rPr>
          <w:b/>
          <w:sz w:val="24"/>
          <w:szCs w:val="26"/>
        </w:rPr>
        <w:t>Uniexpo Campinas – Exposição Teenager de Universidades e Profissões</w:t>
      </w:r>
      <w:r w:rsidRPr="00A41F08">
        <w:rPr>
          <w:sz w:val="24"/>
          <w:szCs w:val="26"/>
        </w:rPr>
        <w:t xml:space="preserve">. </w:t>
      </w:r>
    </w:p>
    <w:p w14:paraId="60CED82C" w14:textId="77777777" w:rsidR="003B6819" w:rsidRPr="00A41F08" w:rsidRDefault="003B6819" w:rsidP="007770F9">
      <w:pPr>
        <w:contextualSpacing/>
        <w:jc w:val="both"/>
        <w:rPr>
          <w:sz w:val="24"/>
          <w:szCs w:val="26"/>
        </w:rPr>
      </w:pPr>
    </w:p>
    <w:p w14:paraId="60CED82D" w14:textId="77777777" w:rsidR="003B6819" w:rsidRPr="00A41F08" w:rsidRDefault="003B6819" w:rsidP="007770F9">
      <w:pPr>
        <w:contextualSpacing/>
        <w:jc w:val="both"/>
        <w:rPr>
          <w:sz w:val="24"/>
          <w:szCs w:val="26"/>
        </w:rPr>
      </w:pPr>
      <w:r w:rsidRPr="00A41F08">
        <w:rPr>
          <w:sz w:val="24"/>
          <w:szCs w:val="26"/>
        </w:rPr>
        <w:t xml:space="preserve">Durante o evento os participantes recebem informações sobre o funcionamento de diferentes cursos superiores, o sistema de avaliação, a matriz curricular e os métodos de ensino adotados pelas faculdades e universidades. Com a participação de mais de 150 profissionais de diferentes áreas, os participantes </w:t>
      </w:r>
      <w:r w:rsidR="00C71F13" w:rsidRPr="00A41F08">
        <w:rPr>
          <w:sz w:val="24"/>
          <w:szCs w:val="26"/>
        </w:rPr>
        <w:t xml:space="preserve">também </w:t>
      </w:r>
      <w:r w:rsidRPr="00A41F08">
        <w:rPr>
          <w:sz w:val="24"/>
          <w:szCs w:val="26"/>
        </w:rPr>
        <w:t>podem esclarecer dúvidas sobre do dia a dia da atuação profissiona</w:t>
      </w:r>
      <w:r w:rsidR="00C71F13" w:rsidRPr="00A41F08">
        <w:rPr>
          <w:sz w:val="24"/>
          <w:szCs w:val="26"/>
        </w:rPr>
        <w:t>l.</w:t>
      </w:r>
      <w:r w:rsidR="00352744" w:rsidRPr="00A41F08">
        <w:rPr>
          <w:sz w:val="24"/>
          <w:szCs w:val="26"/>
        </w:rPr>
        <w:t xml:space="preserve"> O evento também oferece Atividades Práticas, Workshops e Teste de Escolha Profissional.</w:t>
      </w:r>
    </w:p>
    <w:p w14:paraId="60CED82E" w14:textId="77777777" w:rsidR="00BF5E50" w:rsidRPr="00A41F08" w:rsidRDefault="00BF5E50" w:rsidP="007770F9">
      <w:pPr>
        <w:contextualSpacing/>
        <w:jc w:val="both"/>
        <w:rPr>
          <w:sz w:val="24"/>
          <w:szCs w:val="26"/>
        </w:rPr>
      </w:pPr>
    </w:p>
    <w:p w14:paraId="60CED82F" w14:textId="77777777" w:rsidR="00BF5E50" w:rsidRPr="00A41F08" w:rsidRDefault="00BF5E50" w:rsidP="007770F9">
      <w:pPr>
        <w:contextualSpacing/>
        <w:jc w:val="both"/>
        <w:rPr>
          <w:sz w:val="24"/>
          <w:szCs w:val="26"/>
        </w:rPr>
      </w:pPr>
      <w:r w:rsidRPr="00A41F08">
        <w:rPr>
          <w:sz w:val="24"/>
          <w:szCs w:val="26"/>
        </w:rPr>
        <w:t>“É uma excelente oportunidade para os jovens</w:t>
      </w:r>
      <w:r w:rsidR="00511D42" w:rsidRPr="00A41F08">
        <w:rPr>
          <w:sz w:val="24"/>
          <w:szCs w:val="26"/>
        </w:rPr>
        <w:t xml:space="preserve">, </w:t>
      </w:r>
      <w:r w:rsidRPr="00A41F08">
        <w:rPr>
          <w:sz w:val="24"/>
          <w:szCs w:val="26"/>
        </w:rPr>
        <w:t xml:space="preserve">que estão </w:t>
      </w:r>
      <w:r w:rsidR="00511D42" w:rsidRPr="00A41F08">
        <w:rPr>
          <w:sz w:val="24"/>
          <w:szCs w:val="26"/>
        </w:rPr>
        <w:t>n</w:t>
      </w:r>
      <w:r w:rsidRPr="00A41F08">
        <w:rPr>
          <w:sz w:val="24"/>
          <w:szCs w:val="26"/>
        </w:rPr>
        <w:t>a fase final do Ensino Médio</w:t>
      </w:r>
      <w:r w:rsidR="00511D42" w:rsidRPr="00A41F08">
        <w:rPr>
          <w:sz w:val="24"/>
          <w:szCs w:val="26"/>
        </w:rPr>
        <w:t xml:space="preserve">, entrarem em contato com o universo do Ensino Superior e conhecerem as diferentes possibilidades de atuação profissional e cursos de formação. Existem muitas opções e esse momento de Escolha da Profissão na vida do jovem, não é fácil. Por isso, oferecemos uma ampla estrutura para auxiliá-los. Acreditamos que a Escolha da Profissão consciente resulta em profissionais mais felizes. E sem dúvida, diminui o número de evasão nas faculdades”, afirma Tadeu Patané – organizador do evento. </w:t>
      </w:r>
    </w:p>
    <w:p w14:paraId="60CED830" w14:textId="77777777" w:rsidR="00BF5E50" w:rsidRPr="00A41F08" w:rsidRDefault="00BF5E50" w:rsidP="007770F9">
      <w:pPr>
        <w:contextualSpacing/>
        <w:jc w:val="both"/>
        <w:rPr>
          <w:sz w:val="24"/>
          <w:szCs w:val="26"/>
        </w:rPr>
      </w:pPr>
    </w:p>
    <w:p w14:paraId="60CED831" w14:textId="77777777" w:rsidR="00BF5E50" w:rsidRPr="00A41F08" w:rsidRDefault="00BF5E50" w:rsidP="007770F9">
      <w:pPr>
        <w:contextualSpacing/>
        <w:jc w:val="both"/>
        <w:rPr>
          <w:sz w:val="24"/>
          <w:szCs w:val="26"/>
        </w:rPr>
      </w:pPr>
      <w:r w:rsidRPr="00A41F08">
        <w:rPr>
          <w:b/>
          <w:sz w:val="24"/>
          <w:szCs w:val="26"/>
        </w:rPr>
        <w:lastRenderedPageBreak/>
        <w:t>“Competências para escolher a profissão e conquistar o sucesso profissional”</w:t>
      </w:r>
      <w:r w:rsidRPr="00A41F08">
        <w:rPr>
          <w:sz w:val="24"/>
          <w:szCs w:val="26"/>
        </w:rPr>
        <w:t xml:space="preserve"> será </w:t>
      </w:r>
      <w:r w:rsidR="00C71F13" w:rsidRPr="00A41F08">
        <w:rPr>
          <w:sz w:val="24"/>
          <w:szCs w:val="26"/>
        </w:rPr>
        <w:t>o</w:t>
      </w:r>
      <w:r w:rsidRPr="00A41F08">
        <w:rPr>
          <w:sz w:val="24"/>
          <w:szCs w:val="26"/>
        </w:rPr>
        <w:t xml:space="preserve"> tema da palestra de abertura do evento e será comandada</w:t>
      </w:r>
      <w:r w:rsidR="00352744" w:rsidRPr="00A41F08">
        <w:rPr>
          <w:sz w:val="24"/>
          <w:szCs w:val="26"/>
        </w:rPr>
        <w:t xml:space="preserve">, às 11h30, </w:t>
      </w:r>
      <w:r w:rsidRPr="00A41F08">
        <w:rPr>
          <w:sz w:val="24"/>
          <w:szCs w:val="26"/>
        </w:rPr>
        <w:t xml:space="preserve">pelo psicoterapeuta </w:t>
      </w:r>
      <w:r w:rsidRPr="00A41F08">
        <w:rPr>
          <w:b/>
          <w:sz w:val="24"/>
          <w:szCs w:val="26"/>
        </w:rPr>
        <w:t>Leo Fraiman</w:t>
      </w:r>
      <w:r w:rsidRPr="00A41F08">
        <w:rPr>
          <w:sz w:val="24"/>
          <w:szCs w:val="26"/>
        </w:rPr>
        <w:t xml:space="preserve"> - Mestre em Psicologia Educacional e do Desenvolvimento Humano pela USP. Nesta ocasião, os participantes que estão em busca de um futuro promissor, conhecerão estratégias para seu empoderamento pessoal e receberão inspirações para se tornarem agentes transformadores da sociedade. </w:t>
      </w:r>
    </w:p>
    <w:p w14:paraId="60CED832" w14:textId="77777777" w:rsidR="00BF5E50" w:rsidRPr="00A41F08" w:rsidRDefault="00BF5E50" w:rsidP="007770F9">
      <w:pPr>
        <w:contextualSpacing/>
        <w:jc w:val="both"/>
        <w:rPr>
          <w:sz w:val="24"/>
          <w:szCs w:val="26"/>
        </w:rPr>
      </w:pPr>
    </w:p>
    <w:p w14:paraId="60CED833" w14:textId="77777777" w:rsidR="00C71F13" w:rsidRPr="00A41F08" w:rsidRDefault="00C71F13" w:rsidP="007770F9">
      <w:pPr>
        <w:contextualSpacing/>
        <w:jc w:val="both"/>
        <w:rPr>
          <w:sz w:val="24"/>
          <w:szCs w:val="26"/>
        </w:rPr>
      </w:pPr>
      <w:r w:rsidRPr="00A41F08">
        <w:rPr>
          <w:sz w:val="24"/>
          <w:szCs w:val="26"/>
        </w:rPr>
        <w:t xml:space="preserve">Assunto recorrente na mídia </w:t>
      </w:r>
      <w:r w:rsidR="00935C70" w:rsidRPr="00A41F08">
        <w:rPr>
          <w:sz w:val="24"/>
          <w:szCs w:val="26"/>
        </w:rPr>
        <w:t xml:space="preserve">e tema proposto em redações de diferentes provas </w:t>
      </w:r>
      <w:r w:rsidR="00A41F08" w:rsidRPr="00A41F08">
        <w:rPr>
          <w:sz w:val="24"/>
          <w:szCs w:val="26"/>
        </w:rPr>
        <w:t xml:space="preserve">e </w:t>
      </w:r>
      <w:r w:rsidR="00935C70" w:rsidRPr="00A41F08">
        <w:rPr>
          <w:sz w:val="24"/>
          <w:szCs w:val="26"/>
        </w:rPr>
        <w:t xml:space="preserve">vestibulares, </w:t>
      </w:r>
      <w:r w:rsidRPr="00A41F08">
        <w:rPr>
          <w:sz w:val="24"/>
          <w:szCs w:val="26"/>
        </w:rPr>
        <w:t>as Fake</w:t>
      </w:r>
      <w:r w:rsidR="00987EAF" w:rsidRPr="00A41F08">
        <w:rPr>
          <w:sz w:val="24"/>
          <w:szCs w:val="26"/>
        </w:rPr>
        <w:t xml:space="preserve"> News também serão discutidas. O</w:t>
      </w:r>
      <w:r w:rsidRPr="00A41F08">
        <w:rPr>
          <w:sz w:val="24"/>
          <w:szCs w:val="26"/>
        </w:rPr>
        <w:t xml:space="preserve"> </w:t>
      </w:r>
      <w:r w:rsidR="00987EAF" w:rsidRPr="00A41F08">
        <w:rPr>
          <w:rFonts w:ascii="Calibri" w:hAnsi="Calibri"/>
          <w:b/>
          <w:bCs/>
          <w:color w:val="000000"/>
          <w:sz w:val="24"/>
          <w:szCs w:val="26"/>
        </w:rPr>
        <w:t>Prof. Dr. Pedro Renato Lúcio Marcelino</w:t>
      </w:r>
      <w:r w:rsidRPr="00A41F08">
        <w:rPr>
          <w:sz w:val="24"/>
          <w:szCs w:val="26"/>
        </w:rPr>
        <w:t xml:space="preserve"> e o </w:t>
      </w:r>
      <w:r w:rsidRPr="00A41F08">
        <w:rPr>
          <w:b/>
          <w:sz w:val="24"/>
          <w:szCs w:val="26"/>
        </w:rPr>
        <w:t xml:space="preserve">Prof. Me. Nivaldo Tadeu </w:t>
      </w:r>
      <w:proofErr w:type="spellStart"/>
      <w:r w:rsidRPr="00A41F08">
        <w:rPr>
          <w:b/>
          <w:sz w:val="24"/>
          <w:szCs w:val="26"/>
        </w:rPr>
        <w:t>Marcusso</w:t>
      </w:r>
      <w:proofErr w:type="spellEnd"/>
      <w:r w:rsidR="00935C70" w:rsidRPr="00A41F08">
        <w:rPr>
          <w:sz w:val="24"/>
          <w:szCs w:val="26"/>
        </w:rPr>
        <w:t xml:space="preserve"> vão comandar</w:t>
      </w:r>
      <w:r w:rsidR="00C52B2E" w:rsidRPr="00A41F08">
        <w:rPr>
          <w:sz w:val="24"/>
          <w:szCs w:val="26"/>
        </w:rPr>
        <w:t xml:space="preserve">, às 12h, </w:t>
      </w:r>
      <w:r w:rsidR="00935C70" w:rsidRPr="00A41F08">
        <w:rPr>
          <w:sz w:val="24"/>
          <w:szCs w:val="26"/>
        </w:rPr>
        <w:t xml:space="preserve">o bate-papo </w:t>
      </w:r>
      <w:r w:rsidR="00935C70" w:rsidRPr="00A41F08">
        <w:rPr>
          <w:b/>
          <w:sz w:val="24"/>
          <w:szCs w:val="26"/>
        </w:rPr>
        <w:t>“Fake News: o avanço tecnológico e suas consequências legais”</w:t>
      </w:r>
      <w:r w:rsidR="00C52B2E" w:rsidRPr="00A41F08">
        <w:rPr>
          <w:sz w:val="24"/>
          <w:szCs w:val="26"/>
        </w:rPr>
        <w:t>.</w:t>
      </w:r>
    </w:p>
    <w:p w14:paraId="60CED834" w14:textId="77777777" w:rsidR="00935C70" w:rsidRPr="00A41F08" w:rsidRDefault="00935C70" w:rsidP="007770F9">
      <w:pPr>
        <w:contextualSpacing/>
        <w:jc w:val="both"/>
        <w:rPr>
          <w:sz w:val="24"/>
          <w:szCs w:val="26"/>
        </w:rPr>
      </w:pPr>
    </w:p>
    <w:p w14:paraId="60CED835" w14:textId="77777777" w:rsidR="00935C70" w:rsidRPr="00A41F08" w:rsidRDefault="00935C70" w:rsidP="007770F9">
      <w:pPr>
        <w:contextualSpacing/>
        <w:jc w:val="both"/>
        <w:rPr>
          <w:sz w:val="24"/>
          <w:szCs w:val="26"/>
        </w:rPr>
      </w:pPr>
      <w:r w:rsidRPr="00A41F08">
        <w:rPr>
          <w:sz w:val="24"/>
          <w:szCs w:val="26"/>
        </w:rPr>
        <w:t>Para os amantes do esporte</w:t>
      </w:r>
      <w:r w:rsidR="0098069B" w:rsidRPr="00A41F08">
        <w:rPr>
          <w:sz w:val="24"/>
          <w:szCs w:val="26"/>
        </w:rPr>
        <w:t xml:space="preserve">: o atleta e maratonista do Corinthians, </w:t>
      </w:r>
      <w:r w:rsidR="0098069B" w:rsidRPr="00A41F08">
        <w:rPr>
          <w:b/>
          <w:sz w:val="24"/>
          <w:szCs w:val="26"/>
        </w:rPr>
        <w:t>Antonio Augusto</w:t>
      </w:r>
      <w:r w:rsidR="0098069B" w:rsidRPr="00A41F08">
        <w:rPr>
          <w:sz w:val="24"/>
          <w:szCs w:val="26"/>
        </w:rPr>
        <w:t>, apresenta</w:t>
      </w:r>
      <w:r w:rsidR="00C52B2E" w:rsidRPr="00A41F08">
        <w:rPr>
          <w:sz w:val="24"/>
          <w:szCs w:val="26"/>
        </w:rPr>
        <w:t xml:space="preserve">, às 14h, </w:t>
      </w:r>
      <w:r w:rsidR="0098069B" w:rsidRPr="00A41F08">
        <w:rPr>
          <w:sz w:val="24"/>
          <w:szCs w:val="26"/>
        </w:rPr>
        <w:t xml:space="preserve">a palestra </w:t>
      </w:r>
      <w:r w:rsidR="0098069B" w:rsidRPr="00A41F08">
        <w:rPr>
          <w:b/>
          <w:sz w:val="24"/>
          <w:szCs w:val="26"/>
        </w:rPr>
        <w:t>“Escolhas da vida – a realização de um sonho”</w:t>
      </w:r>
      <w:r w:rsidR="0098069B" w:rsidRPr="00A41F08">
        <w:rPr>
          <w:sz w:val="24"/>
          <w:szCs w:val="26"/>
        </w:rPr>
        <w:t>, onde faz uma analogia ente as diferentes “maratonas” enfrentadas no dia a dia, abordando temas como Estratégia, Planejamento, Dedicação, Superação e Atitude.</w:t>
      </w:r>
    </w:p>
    <w:p w14:paraId="60CED836" w14:textId="77777777" w:rsidR="0098069B" w:rsidRPr="00A41F08" w:rsidRDefault="0098069B" w:rsidP="007770F9">
      <w:pPr>
        <w:contextualSpacing/>
        <w:jc w:val="both"/>
        <w:rPr>
          <w:sz w:val="24"/>
          <w:szCs w:val="26"/>
        </w:rPr>
      </w:pPr>
    </w:p>
    <w:p w14:paraId="60CED837" w14:textId="77777777" w:rsidR="0098069B" w:rsidRPr="00A41F08" w:rsidRDefault="0098069B" w:rsidP="007770F9">
      <w:pPr>
        <w:contextualSpacing/>
        <w:jc w:val="both"/>
        <w:rPr>
          <w:sz w:val="24"/>
          <w:szCs w:val="26"/>
        </w:rPr>
      </w:pPr>
      <w:r w:rsidRPr="00A41F08">
        <w:rPr>
          <w:sz w:val="24"/>
          <w:szCs w:val="26"/>
        </w:rPr>
        <w:t xml:space="preserve">Motivo de preocupação de muitos jovens, o tema ‘Vestibular’ será tratado com a devida importância, mas com muito humor e leveza. O professor </w:t>
      </w:r>
      <w:r w:rsidRPr="00A41F08">
        <w:rPr>
          <w:b/>
          <w:sz w:val="24"/>
          <w:szCs w:val="26"/>
        </w:rPr>
        <w:t>Roberto Witte</w:t>
      </w:r>
      <w:r w:rsidRPr="00A41F08">
        <w:rPr>
          <w:sz w:val="24"/>
          <w:szCs w:val="26"/>
        </w:rPr>
        <w:t xml:space="preserve"> – Formado em Ciências Econômicas pela FEA USP, comandará</w:t>
      </w:r>
      <w:r w:rsidR="00C52B2E" w:rsidRPr="00A41F08">
        <w:rPr>
          <w:sz w:val="24"/>
          <w:szCs w:val="26"/>
        </w:rPr>
        <w:t xml:space="preserve">, às 14h30, </w:t>
      </w:r>
      <w:r w:rsidRPr="00A41F08">
        <w:rPr>
          <w:sz w:val="24"/>
          <w:szCs w:val="26"/>
        </w:rPr>
        <w:t xml:space="preserve">a palestra </w:t>
      </w:r>
      <w:r w:rsidRPr="00A41F08">
        <w:rPr>
          <w:b/>
          <w:sz w:val="24"/>
          <w:szCs w:val="26"/>
        </w:rPr>
        <w:t xml:space="preserve">“O que </w:t>
      </w:r>
      <w:r w:rsidR="00D85D69" w:rsidRPr="00A41F08">
        <w:rPr>
          <w:b/>
          <w:sz w:val="24"/>
          <w:szCs w:val="26"/>
        </w:rPr>
        <w:t>NÃO</w:t>
      </w:r>
      <w:r w:rsidRPr="00A41F08">
        <w:rPr>
          <w:b/>
          <w:sz w:val="24"/>
          <w:szCs w:val="26"/>
        </w:rPr>
        <w:t xml:space="preserve"> fazer para passar no vestibular – Soluções para as armadilhas da aprendizagem”</w:t>
      </w:r>
      <w:r w:rsidRPr="00A41F08">
        <w:rPr>
          <w:sz w:val="24"/>
          <w:szCs w:val="26"/>
        </w:rPr>
        <w:t xml:space="preserve">. </w:t>
      </w:r>
    </w:p>
    <w:p w14:paraId="60CED838" w14:textId="77777777" w:rsidR="0098069B" w:rsidRPr="00A41F08" w:rsidRDefault="0098069B" w:rsidP="007770F9">
      <w:pPr>
        <w:contextualSpacing/>
        <w:jc w:val="both"/>
        <w:rPr>
          <w:sz w:val="24"/>
          <w:szCs w:val="26"/>
        </w:rPr>
      </w:pPr>
    </w:p>
    <w:p w14:paraId="60CED839" w14:textId="77777777" w:rsidR="0098069B" w:rsidRPr="00A41F08" w:rsidRDefault="0098069B" w:rsidP="007770F9">
      <w:pPr>
        <w:contextualSpacing/>
        <w:jc w:val="both"/>
        <w:rPr>
          <w:sz w:val="24"/>
          <w:szCs w:val="26"/>
        </w:rPr>
      </w:pPr>
      <w:r w:rsidRPr="00A41F08">
        <w:rPr>
          <w:sz w:val="24"/>
          <w:szCs w:val="26"/>
        </w:rPr>
        <w:t xml:space="preserve">Com a proposta de unir os principais pilares envolvidos no momento da Escolha da Profissão na vida do jovem, o evento também oferece uma programação exclusiva para Pais e Educadores. </w:t>
      </w:r>
      <w:r w:rsidR="00352744" w:rsidRPr="00A41F08">
        <w:rPr>
          <w:sz w:val="24"/>
          <w:szCs w:val="26"/>
        </w:rPr>
        <w:t xml:space="preserve">Assuntos sobre “Como educar os filhos e alunos diante dos desafios de uma realidade cada dia mais conectada, acelerada, competitiva e caótica” serão abordados na palestra </w:t>
      </w:r>
      <w:r w:rsidR="00352744" w:rsidRPr="00A41F08">
        <w:rPr>
          <w:b/>
          <w:sz w:val="24"/>
          <w:szCs w:val="26"/>
        </w:rPr>
        <w:t>“Pais empoderados educam melhor”</w:t>
      </w:r>
      <w:r w:rsidR="00352744" w:rsidRPr="00A41F08">
        <w:rPr>
          <w:sz w:val="24"/>
          <w:szCs w:val="26"/>
        </w:rPr>
        <w:t xml:space="preserve">, </w:t>
      </w:r>
      <w:r w:rsidR="00C52B2E" w:rsidRPr="00A41F08">
        <w:rPr>
          <w:sz w:val="24"/>
          <w:szCs w:val="26"/>
        </w:rPr>
        <w:t xml:space="preserve">que será </w:t>
      </w:r>
      <w:r w:rsidR="00352744" w:rsidRPr="00A41F08">
        <w:rPr>
          <w:sz w:val="24"/>
          <w:szCs w:val="26"/>
        </w:rPr>
        <w:t>comandada</w:t>
      </w:r>
      <w:r w:rsidR="00C52B2E" w:rsidRPr="00A41F08">
        <w:rPr>
          <w:sz w:val="24"/>
          <w:szCs w:val="26"/>
        </w:rPr>
        <w:t xml:space="preserve">, às 13h30, </w:t>
      </w:r>
      <w:r w:rsidR="00352744" w:rsidRPr="00A41F08">
        <w:rPr>
          <w:sz w:val="24"/>
          <w:szCs w:val="26"/>
        </w:rPr>
        <w:t xml:space="preserve">pelo Prof. e Mestre em Psicologia pela USP, </w:t>
      </w:r>
      <w:r w:rsidR="00352744" w:rsidRPr="00A41F08">
        <w:rPr>
          <w:b/>
          <w:sz w:val="24"/>
          <w:szCs w:val="26"/>
        </w:rPr>
        <w:t>Leo Fraiman</w:t>
      </w:r>
      <w:r w:rsidR="00352744" w:rsidRPr="00A41F08">
        <w:rPr>
          <w:sz w:val="24"/>
          <w:szCs w:val="26"/>
        </w:rPr>
        <w:t xml:space="preserve">. </w:t>
      </w:r>
    </w:p>
    <w:p w14:paraId="60CED83A" w14:textId="77777777" w:rsidR="00352744" w:rsidRPr="00A41F08" w:rsidRDefault="00352744" w:rsidP="007770F9">
      <w:pPr>
        <w:contextualSpacing/>
        <w:jc w:val="both"/>
        <w:rPr>
          <w:sz w:val="24"/>
          <w:szCs w:val="26"/>
        </w:rPr>
      </w:pPr>
    </w:p>
    <w:p w14:paraId="60CED83B" w14:textId="5233CA5A" w:rsidR="00A93562" w:rsidRPr="00A41F08" w:rsidRDefault="00352744" w:rsidP="00813D61">
      <w:pPr>
        <w:contextualSpacing/>
        <w:jc w:val="both"/>
        <w:rPr>
          <w:sz w:val="24"/>
          <w:szCs w:val="26"/>
        </w:rPr>
      </w:pPr>
      <w:r w:rsidRPr="00A41F08">
        <w:rPr>
          <w:sz w:val="24"/>
          <w:szCs w:val="26"/>
        </w:rPr>
        <w:t xml:space="preserve">A 12ª edição da Uniexpo Campinas reúne as principais instituições de ensino superior do Estado de São Paulo, como </w:t>
      </w:r>
      <w:r w:rsidR="00A93562" w:rsidRPr="00A41F08">
        <w:rPr>
          <w:sz w:val="24"/>
          <w:szCs w:val="26"/>
        </w:rPr>
        <w:t>USP, UNICAMP, UNESP, ITA,</w:t>
      </w:r>
      <w:r w:rsidR="00E14774">
        <w:rPr>
          <w:sz w:val="24"/>
          <w:szCs w:val="26"/>
        </w:rPr>
        <w:t xml:space="preserve"> </w:t>
      </w:r>
      <w:r w:rsidR="00A93562" w:rsidRPr="00A41F08">
        <w:rPr>
          <w:sz w:val="24"/>
          <w:szCs w:val="26"/>
        </w:rPr>
        <w:t>MAUÁ, ESPM, ANHEMBI MORUMBI, UNISAL, ESAMC, FACENS, UNIMETROCAMP WYDEN, UNIFAJ, UNIMAX, FAAGROH, UNIJÁ,</w:t>
      </w:r>
      <w:r w:rsidR="00532EFA">
        <w:rPr>
          <w:sz w:val="24"/>
          <w:szCs w:val="26"/>
        </w:rPr>
        <w:t xml:space="preserve"> UNIP, </w:t>
      </w:r>
      <w:r w:rsidR="00A93562" w:rsidRPr="00A41F08">
        <w:rPr>
          <w:sz w:val="24"/>
          <w:szCs w:val="26"/>
        </w:rPr>
        <w:t xml:space="preserve">USF, INATEL, SENAC, UNIVERSIDAD DEL PACÍFICO, </w:t>
      </w:r>
      <w:bookmarkStart w:id="0" w:name="_GoBack"/>
      <w:bookmarkEnd w:id="0"/>
      <w:r w:rsidR="00A93562" w:rsidRPr="00A41F08">
        <w:rPr>
          <w:sz w:val="24"/>
          <w:szCs w:val="26"/>
        </w:rPr>
        <w:t>EF INTERCÂMBIOS, ELS/ N&amp;M INTERCÂMBIOS, entre outras.</w:t>
      </w:r>
    </w:p>
    <w:p w14:paraId="60CED83C" w14:textId="77777777" w:rsidR="00935C70" w:rsidRDefault="00935C70" w:rsidP="00054D59">
      <w:pPr>
        <w:contextualSpacing/>
        <w:rPr>
          <w:sz w:val="26"/>
          <w:szCs w:val="26"/>
        </w:rPr>
      </w:pPr>
    </w:p>
    <w:p w14:paraId="60CED83D" w14:textId="77777777" w:rsidR="00352744" w:rsidRPr="00A41F08" w:rsidRDefault="00352744" w:rsidP="00054D59">
      <w:pPr>
        <w:contextualSpacing/>
        <w:rPr>
          <w:b/>
          <w:sz w:val="26"/>
          <w:szCs w:val="26"/>
          <w:u w:val="single"/>
        </w:rPr>
      </w:pPr>
      <w:r w:rsidRPr="00A41F08">
        <w:rPr>
          <w:b/>
          <w:sz w:val="26"/>
          <w:szCs w:val="26"/>
          <w:u w:val="single"/>
        </w:rPr>
        <w:t xml:space="preserve">Serviço: </w:t>
      </w:r>
    </w:p>
    <w:p w14:paraId="60CED83E" w14:textId="77777777" w:rsidR="007770F9" w:rsidRPr="00A41F08" w:rsidRDefault="00352744" w:rsidP="00054D59">
      <w:pPr>
        <w:contextualSpacing/>
        <w:rPr>
          <w:b/>
          <w:sz w:val="24"/>
          <w:szCs w:val="24"/>
        </w:rPr>
      </w:pPr>
      <w:r w:rsidRPr="00A41F08">
        <w:rPr>
          <w:b/>
          <w:sz w:val="24"/>
          <w:szCs w:val="24"/>
        </w:rPr>
        <w:t>UNIEXPO CAMPINAS 2019</w:t>
      </w:r>
    </w:p>
    <w:p w14:paraId="60CED83F" w14:textId="77777777" w:rsidR="007770F9" w:rsidRPr="00A41F08" w:rsidRDefault="00813D61" w:rsidP="00054D59">
      <w:pPr>
        <w:contextualSpacing/>
        <w:rPr>
          <w:b/>
          <w:sz w:val="24"/>
          <w:szCs w:val="24"/>
        </w:rPr>
      </w:pPr>
      <w:r w:rsidRPr="00A41F08">
        <w:rPr>
          <w:b/>
          <w:sz w:val="24"/>
          <w:szCs w:val="24"/>
        </w:rPr>
        <w:t>Evento Gratuito</w:t>
      </w:r>
    </w:p>
    <w:p w14:paraId="60CED840" w14:textId="77777777" w:rsidR="00A41F08" w:rsidRPr="00A41F08" w:rsidRDefault="00A41F08" w:rsidP="00054D59">
      <w:pPr>
        <w:contextualSpacing/>
        <w:rPr>
          <w:b/>
          <w:sz w:val="16"/>
          <w:szCs w:val="24"/>
        </w:rPr>
      </w:pPr>
    </w:p>
    <w:p w14:paraId="60CED841" w14:textId="77777777" w:rsidR="00352744" w:rsidRPr="00A41F08" w:rsidRDefault="00352744" w:rsidP="00054D59">
      <w:pPr>
        <w:contextualSpacing/>
        <w:rPr>
          <w:sz w:val="24"/>
          <w:szCs w:val="24"/>
        </w:rPr>
      </w:pPr>
      <w:r w:rsidRPr="00A41F08">
        <w:rPr>
          <w:b/>
          <w:sz w:val="24"/>
          <w:szCs w:val="24"/>
        </w:rPr>
        <w:t xml:space="preserve">Data: </w:t>
      </w:r>
      <w:r w:rsidRPr="00A41F08">
        <w:rPr>
          <w:sz w:val="24"/>
          <w:szCs w:val="24"/>
        </w:rPr>
        <w:t xml:space="preserve">13 de abril – sábado </w:t>
      </w:r>
    </w:p>
    <w:p w14:paraId="60CED842" w14:textId="77777777" w:rsidR="00352744" w:rsidRPr="00A41F08" w:rsidRDefault="00352744" w:rsidP="00054D59">
      <w:pPr>
        <w:contextualSpacing/>
        <w:rPr>
          <w:sz w:val="24"/>
          <w:szCs w:val="24"/>
        </w:rPr>
      </w:pPr>
      <w:r w:rsidRPr="00A41F08">
        <w:rPr>
          <w:b/>
          <w:sz w:val="24"/>
          <w:szCs w:val="24"/>
        </w:rPr>
        <w:t>Horário:</w:t>
      </w:r>
      <w:r w:rsidRPr="00A41F08">
        <w:rPr>
          <w:sz w:val="24"/>
          <w:szCs w:val="24"/>
        </w:rPr>
        <w:t xml:space="preserve"> 11h às 16h30</w:t>
      </w:r>
    </w:p>
    <w:p w14:paraId="60CED843" w14:textId="77777777" w:rsidR="00352744" w:rsidRPr="00A41F08" w:rsidRDefault="00352744" w:rsidP="00813D61">
      <w:pPr>
        <w:spacing w:after="0" w:line="240" w:lineRule="auto"/>
        <w:contextualSpacing/>
        <w:rPr>
          <w:sz w:val="24"/>
          <w:szCs w:val="24"/>
        </w:rPr>
      </w:pPr>
      <w:r w:rsidRPr="00A41F08">
        <w:rPr>
          <w:b/>
          <w:sz w:val="24"/>
          <w:szCs w:val="24"/>
        </w:rPr>
        <w:t>Local:</w:t>
      </w:r>
      <w:r w:rsidRPr="00A41F08">
        <w:rPr>
          <w:sz w:val="24"/>
          <w:szCs w:val="24"/>
        </w:rPr>
        <w:t xml:space="preserve"> Escola Salesiana São José</w:t>
      </w:r>
    </w:p>
    <w:p w14:paraId="60CED844" w14:textId="77777777" w:rsidR="00352744" w:rsidRPr="00A41F08" w:rsidRDefault="00352744" w:rsidP="00813D61">
      <w:pPr>
        <w:spacing w:after="0" w:line="240" w:lineRule="auto"/>
        <w:contextualSpacing/>
        <w:rPr>
          <w:sz w:val="24"/>
          <w:szCs w:val="24"/>
        </w:rPr>
      </w:pPr>
      <w:r w:rsidRPr="00A41F08">
        <w:rPr>
          <w:sz w:val="24"/>
          <w:szCs w:val="24"/>
        </w:rPr>
        <w:t>Av. Almeida Garret, 267 – Jd. Nossa Senhora Auxiliadora – Campinas/SP</w:t>
      </w:r>
      <w:r w:rsidR="00813D61" w:rsidRPr="00A41F08">
        <w:rPr>
          <w:sz w:val="24"/>
          <w:szCs w:val="24"/>
        </w:rPr>
        <w:t>.</w:t>
      </w:r>
    </w:p>
    <w:p w14:paraId="60CED845" w14:textId="77777777" w:rsidR="00A41F08" w:rsidRPr="00A41F08" w:rsidRDefault="00A41F08" w:rsidP="00813D61">
      <w:pPr>
        <w:pStyle w:val="Default"/>
        <w:jc w:val="both"/>
        <w:rPr>
          <w:rFonts w:asciiTheme="minorHAnsi" w:hAnsiTheme="minorHAnsi" w:cstheme="minorBidi"/>
          <w:b/>
          <w:color w:val="auto"/>
          <w:sz w:val="16"/>
        </w:rPr>
      </w:pPr>
    </w:p>
    <w:p w14:paraId="60CED846" w14:textId="77777777" w:rsidR="00813D61" w:rsidRPr="00A41F08" w:rsidRDefault="00813D61" w:rsidP="00813D61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A41F08">
        <w:rPr>
          <w:rFonts w:asciiTheme="minorHAnsi" w:hAnsiTheme="minorHAnsi" w:cstheme="minorBidi"/>
          <w:b/>
          <w:color w:val="auto"/>
        </w:rPr>
        <w:t>Público Convidado:</w:t>
      </w:r>
      <w:r w:rsidRPr="00A41F08">
        <w:rPr>
          <w:rFonts w:asciiTheme="minorHAnsi" w:hAnsiTheme="minorHAnsi" w:cstheme="minorBidi"/>
          <w:color w:val="auto"/>
        </w:rPr>
        <w:t xml:space="preserve"> alunos da 1ª, 2ª e 3ª Série do Ensino Médio, cursos técnicos e pré-vestibulares, além de familiares e educadores </w:t>
      </w:r>
    </w:p>
    <w:p w14:paraId="60CED847" w14:textId="77777777" w:rsidR="00A41F08" w:rsidRPr="00A41F08" w:rsidRDefault="00A41F08" w:rsidP="00813D61">
      <w:pPr>
        <w:spacing w:after="0" w:line="240" w:lineRule="auto"/>
        <w:contextualSpacing/>
        <w:rPr>
          <w:b/>
          <w:sz w:val="16"/>
          <w:szCs w:val="24"/>
        </w:rPr>
      </w:pPr>
    </w:p>
    <w:p w14:paraId="60CED848" w14:textId="77777777" w:rsidR="00352744" w:rsidRPr="00A41F08" w:rsidRDefault="00813D61" w:rsidP="00813D61">
      <w:pPr>
        <w:spacing w:after="0" w:line="240" w:lineRule="auto"/>
        <w:contextualSpacing/>
        <w:rPr>
          <w:sz w:val="24"/>
          <w:szCs w:val="24"/>
        </w:rPr>
      </w:pPr>
      <w:r w:rsidRPr="00A41F08">
        <w:rPr>
          <w:b/>
          <w:sz w:val="24"/>
          <w:szCs w:val="24"/>
        </w:rPr>
        <w:t>Para participar, imprima seu convite em nosso site</w:t>
      </w:r>
      <w:r w:rsidR="00352744" w:rsidRPr="00A41F08">
        <w:rPr>
          <w:b/>
          <w:sz w:val="24"/>
          <w:szCs w:val="24"/>
        </w:rPr>
        <w:t>:</w:t>
      </w:r>
      <w:r w:rsidR="00352744" w:rsidRPr="00A41F08">
        <w:rPr>
          <w:sz w:val="24"/>
          <w:szCs w:val="24"/>
        </w:rPr>
        <w:t xml:space="preserve"> </w:t>
      </w:r>
      <w:hyperlink r:id="rId6" w:history="1">
        <w:r w:rsidR="00352744" w:rsidRPr="00A41F08">
          <w:rPr>
            <w:rStyle w:val="Hyperlink"/>
            <w:sz w:val="24"/>
            <w:szCs w:val="24"/>
          </w:rPr>
          <w:t>www.teenager.com.br</w:t>
        </w:r>
      </w:hyperlink>
    </w:p>
    <w:p w14:paraId="60CED849" w14:textId="77777777" w:rsidR="00352744" w:rsidRPr="00A41F08" w:rsidRDefault="00A5780B" w:rsidP="00054D59">
      <w:pPr>
        <w:contextualSpacing/>
        <w:rPr>
          <w:sz w:val="24"/>
          <w:szCs w:val="24"/>
        </w:rPr>
      </w:pPr>
      <w:r w:rsidRPr="00A41F08">
        <w:rPr>
          <w:b/>
          <w:sz w:val="24"/>
          <w:szCs w:val="24"/>
        </w:rPr>
        <w:lastRenderedPageBreak/>
        <w:t>Informações:</w:t>
      </w:r>
      <w:r w:rsidRPr="00A41F08">
        <w:rPr>
          <w:sz w:val="24"/>
          <w:szCs w:val="24"/>
        </w:rPr>
        <w:t xml:space="preserve"> (11) 5072-4346</w:t>
      </w:r>
    </w:p>
    <w:p w14:paraId="60CED84A" w14:textId="77777777" w:rsidR="00061855" w:rsidRDefault="00061855" w:rsidP="00061855">
      <w:pPr>
        <w:pStyle w:val="Default"/>
        <w:spacing w:afterLines="800" w:after="1920" w:line="36" w:lineRule="atLeast"/>
        <w:contextualSpacing/>
        <w:jc w:val="both"/>
        <w:rPr>
          <w:rFonts w:ascii="Cambria" w:hAnsi="Cambria"/>
          <w:b/>
          <w:bCs/>
          <w:color w:val="auto"/>
          <w:sz w:val="23"/>
          <w:szCs w:val="23"/>
        </w:rPr>
      </w:pPr>
      <w:r>
        <w:rPr>
          <w:rFonts w:ascii="Cambria" w:hAnsi="Cambria"/>
          <w:b/>
          <w:bCs/>
          <w:color w:val="auto"/>
          <w:sz w:val="23"/>
          <w:szCs w:val="23"/>
        </w:rPr>
        <w:t>Sobre a Teenager Assessoria Profissional:</w:t>
      </w:r>
    </w:p>
    <w:p w14:paraId="60CED84B" w14:textId="77777777" w:rsidR="00061855" w:rsidRDefault="00061855" w:rsidP="00061855">
      <w:pPr>
        <w:pStyle w:val="Default"/>
        <w:spacing w:afterLines="800" w:after="1920" w:line="36" w:lineRule="atLeast"/>
        <w:contextualSpacing/>
        <w:jc w:val="both"/>
        <w:rPr>
          <w:rFonts w:ascii="Cambria" w:hAnsi="Cambria"/>
          <w:b/>
          <w:bCs/>
          <w:color w:val="auto"/>
          <w:sz w:val="23"/>
          <w:szCs w:val="23"/>
        </w:rPr>
      </w:pPr>
    </w:p>
    <w:p w14:paraId="60CED84C" w14:textId="77777777" w:rsidR="00061855" w:rsidRPr="00446C83" w:rsidRDefault="00061855" w:rsidP="00061855">
      <w:pPr>
        <w:pStyle w:val="Default"/>
        <w:spacing w:afterLines="800" w:after="1920" w:line="36" w:lineRule="atLeast"/>
        <w:contextualSpacing/>
        <w:jc w:val="both"/>
        <w:rPr>
          <w:rFonts w:eastAsia="Times New Roman" w:cs="Calibri"/>
          <w:color w:val="auto"/>
          <w:lang w:eastAsia="pt-BR"/>
        </w:rPr>
      </w:pPr>
      <w:r w:rsidRPr="00446C83">
        <w:rPr>
          <w:rFonts w:eastAsia="Times New Roman" w:cs="Calibri"/>
          <w:color w:val="auto"/>
          <w:lang w:eastAsia="pt-BR"/>
        </w:rPr>
        <w:t>Fundada em 1999, pelo administrador de empresas Tadeu Patané e pela psicóloga Patrícia Patané, a Teenager Assessoria Profissional é referência na realização de eventos de Educação e de Relacionamento.</w:t>
      </w:r>
    </w:p>
    <w:p w14:paraId="60CED84D" w14:textId="77777777" w:rsidR="00061855" w:rsidRPr="00446C83" w:rsidRDefault="00061855" w:rsidP="00061855">
      <w:pPr>
        <w:pStyle w:val="Default"/>
        <w:spacing w:afterLines="800" w:after="1920" w:line="36" w:lineRule="atLeast"/>
        <w:contextualSpacing/>
        <w:jc w:val="both"/>
        <w:rPr>
          <w:rFonts w:eastAsia="Times New Roman" w:cs="Calibri"/>
          <w:color w:val="auto"/>
          <w:sz w:val="16"/>
          <w:szCs w:val="16"/>
          <w:lang w:eastAsia="pt-BR"/>
        </w:rPr>
      </w:pPr>
    </w:p>
    <w:p w14:paraId="60CED84E" w14:textId="77777777" w:rsidR="00061855" w:rsidRPr="00446C83" w:rsidRDefault="00061855" w:rsidP="00061855">
      <w:pPr>
        <w:pStyle w:val="Default"/>
        <w:spacing w:afterLines="800" w:after="1920" w:line="36" w:lineRule="atLeast"/>
        <w:contextualSpacing/>
        <w:jc w:val="both"/>
        <w:rPr>
          <w:rFonts w:eastAsia="Times New Roman" w:cs="Calibri"/>
          <w:color w:val="auto"/>
          <w:lang w:eastAsia="pt-BR"/>
        </w:rPr>
      </w:pPr>
      <w:r w:rsidRPr="00446C83">
        <w:rPr>
          <w:rFonts w:eastAsia="Times New Roman" w:cs="Calibri"/>
          <w:color w:val="auto"/>
          <w:lang w:eastAsia="pt-BR"/>
        </w:rPr>
        <w:t>A empresa nasceu com o objetivo de criar conexões entre os principais pilares envolvidos no momento da Escolha da Profissão na vida do jovem, como os pais, os educadores, as escolas e as instituições de ensino superior. E de lá pra cá, realizou e consolidou importantes eventos de incentivo profissional, contribuindo com o processo de desenvolvimento pessoal e profissional na vida de mais de meio milhão de jovens. </w:t>
      </w:r>
    </w:p>
    <w:p w14:paraId="60CED84F" w14:textId="77777777" w:rsidR="00061855" w:rsidRPr="00446C83" w:rsidRDefault="00061855" w:rsidP="00061855">
      <w:pPr>
        <w:pStyle w:val="Default"/>
        <w:spacing w:afterLines="800" w:after="1920" w:line="36" w:lineRule="atLeast"/>
        <w:contextualSpacing/>
        <w:jc w:val="both"/>
        <w:rPr>
          <w:rFonts w:eastAsia="Times New Roman" w:cs="Calibri"/>
          <w:color w:val="auto"/>
          <w:sz w:val="16"/>
          <w:szCs w:val="16"/>
          <w:lang w:eastAsia="pt-BR"/>
        </w:rPr>
      </w:pPr>
    </w:p>
    <w:p w14:paraId="60CED850" w14:textId="77777777" w:rsidR="00061855" w:rsidRPr="00446C83" w:rsidRDefault="00061855" w:rsidP="00061855">
      <w:pPr>
        <w:pStyle w:val="Default"/>
        <w:spacing w:afterLines="800" w:after="1920" w:line="36" w:lineRule="atLeast"/>
        <w:contextualSpacing/>
        <w:jc w:val="both"/>
        <w:rPr>
          <w:rFonts w:eastAsia="Times New Roman" w:cs="Calibri"/>
          <w:color w:val="auto"/>
          <w:lang w:eastAsia="pt-BR"/>
        </w:rPr>
      </w:pPr>
      <w:r w:rsidRPr="00446C83">
        <w:rPr>
          <w:rFonts w:eastAsia="Times New Roman" w:cs="Calibri"/>
          <w:color w:val="auto"/>
          <w:lang w:eastAsia="pt-BR"/>
        </w:rPr>
        <w:t>Hoje, com mais de 20 anos de atuação, a Teenager mantém uma parceria sólida com mais de 5.000 colégios do Ensino Médio – Cursos Pré-Vestibulares e mais de 500 faculdades e universidades. </w:t>
      </w:r>
    </w:p>
    <w:p w14:paraId="60CED851" w14:textId="77777777" w:rsidR="00061855" w:rsidRPr="00446C83" w:rsidRDefault="00061855" w:rsidP="00061855">
      <w:pPr>
        <w:pStyle w:val="Default"/>
        <w:spacing w:afterLines="800" w:after="1920" w:line="36" w:lineRule="atLeast"/>
        <w:contextualSpacing/>
        <w:jc w:val="both"/>
        <w:rPr>
          <w:rFonts w:eastAsia="Times New Roman" w:cs="Calibri"/>
          <w:color w:val="auto"/>
          <w:sz w:val="16"/>
          <w:szCs w:val="16"/>
          <w:lang w:eastAsia="pt-BR"/>
        </w:rPr>
      </w:pPr>
    </w:p>
    <w:p w14:paraId="60CED852" w14:textId="77777777" w:rsidR="00EF21BE" w:rsidRPr="002175D5" w:rsidRDefault="00061855" w:rsidP="00061855">
      <w:pPr>
        <w:pStyle w:val="Default"/>
        <w:contextualSpacing/>
        <w:jc w:val="both"/>
        <w:rPr>
          <w:sz w:val="26"/>
          <w:szCs w:val="26"/>
        </w:rPr>
      </w:pPr>
      <w:r w:rsidRPr="00446C83">
        <w:rPr>
          <w:rFonts w:eastAsia="Times New Roman" w:cs="Calibri"/>
          <w:color w:val="auto"/>
          <w:lang w:eastAsia="pt-BR"/>
        </w:rPr>
        <w:t>Precursora na criação de eventos de incentivo profissional aos jovens em São Paulo, a Teenager realiza anualmente eventos em diferentes cidades do Estado, como Campinas, Santos, São Paulo, Santo André, São José dos Campos e Sorocaba.</w:t>
      </w:r>
    </w:p>
    <w:p w14:paraId="60CED853" w14:textId="77777777" w:rsidR="00061855" w:rsidRDefault="00061855" w:rsidP="00054D59">
      <w:pPr>
        <w:contextualSpacing/>
        <w:rPr>
          <w:b/>
          <w:sz w:val="26"/>
          <w:szCs w:val="26"/>
        </w:rPr>
      </w:pPr>
    </w:p>
    <w:p w14:paraId="60CED854" w14:textId="77777777" w:rsidR="00417C19" w:rsidRDefault="00417C19" w:rsidP="00054D59">
      <w:pPr>
        <w:contextualSpacing/>
        <w:rPr>
          <w:b/>
          <w:sz w:val="26"/>
          <w:szCs w:val="26"/>
        </w:rPr>
      </w:pPr>
    </w:p>
    <w:p w14:paraId="60CED855" w14:textId="77777777" w:rsidR="00417C19" w:rsidRDefault="00417C19" w:rsidP="00054D59">
      <w:pPr>
        <w:contextualSpacing/>
        <w:rPr>
          <w:b/>
          <w:sz w:val="26"/>
          <w:szCs w:val="26"/>
        </w:rPr>
      </w:pPr>
    </w:p>
    <w:p w14:paraId="60CED856" w14:textId="77777777" w:rsidR="007770F9" w:rsidRPr="002175D5" w:rsidRDefault="007770F9" w:rsidP="00054D59">
      <w:pPr>
        <w:contextualSpacing/>
        <w:rPr>
          <w:b/>
          <w:sz w:val="26"/>
          <w:szCs w:val="26"/>
        </w:rPr>
      </w:pPr>
      <w:r w:rsidRPr="002175D5">
        <w:rPr>
          <w:b/>
          <w:sz w:val="26"/>
          <w:szCs w:val="26"/>
        </w:rPr>
        <w:t xml:space="preserve">Informações à imprensa: </w:t>
      </w:r>
    </w:p>
    <w:p w14:paraId="60CED857" w14:textId="77777777" w:rsidR="007770F9" w:rsidRPr="002175D5" w:rsidRDefault="007770F9" w:rsidP="00054D59">
      <w:pPr>
        <w:contextualSpacing/>
        <w:rPr>
          <w:sz w:val="26"/>
          <w:szCs w:val="26"/>
        </w:rPr>
      </w:pPr>
    </w:p>
    <w:p w14:paraId="60CED858" w14:textId="77777777" w:rsidR="007770F9" w:rsidRDefault="007770F9" w:rsidP="00054D59">
      <w:pPr>
        <w:contextualSpacing/>
        <w:rPr>
          <w:sz w:val="26"/>
          <w:szCs w:val="26"/>
        </w:rPr>
      </w:pPr>
      <w:r w:rsidRPr="002175D5">
        <w:rPr>
          <w:sz w:val="26"/>
          <w:szCs w:val="26"/>
        </w:rPr>
        <w:t xml:space="preserve">Colateral Comunicação </w:t>
      </w:r>
    </w:p>
    <w:p w14:paraId="60CED859" w14:textId="77777777" w:rsidR="00DC290E" w:rsidRPr="002175D5" w:rsidRDefault="005B30B0" w:rsidP="00054D59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Atendimento: </w:t>
      </w:r>
      <w:r w:rsidR="00DC290E">
        <w:rPr>
          <w:sz w:val="26"/>
          <w:szCs w:val="26"/>
        </w:rPr>
        <w:t xml:space="preserve">Clayton Jeronimo </w:t>
      </w:r>
    </w:p>
    <w:p w14:paraId="60CED85A" w14:textId="77777777" w:rsidR="00DC290E" w:rsidRDefault="007770F9" w:rsidP="00054D59">
      <w:pPr>
        <w:contextualSpacing/>
        <w:rPr>
          <w:sz w:val="26"/>
          <w:szCs w:val="26"/>
        </w:rPr>
      </w:pPr>
      <w:r w:rsidRPr="002175D5">
        <w:rPr>
          <w:sz w:val="26"/>
          <w:szCs w:val="26"/>
        </w:rPr>
        <w:t>(11) 2659-7</w:t>
      </w:r>
      <w:r w:rsidR="00813D61">
        <w:rPr>
          <w:sz w:val="26"/>
          <w:szCs w:val="26"/>
        </w:rPr>
        <w:t>7</w:t>
      </w:r>
      <w:r w:rsidRPr="002175D5">
        <w:rPr>
          <w:sz w:val="26"/>
          <w:szCs w:val="26"/>
        </w:rPr>
        <w:t>78 / 9.9996-9185</w:t>
      </w:r>
    </w:p>
    <w:p w14:paraId="60CED85B" w14:textId="77777777" w:rsidR="00054D59" w:rsidRPr="002175D5" w:rsidRDefault="00532EFA" w:rsidP="00054D59">
      <w:pPr>
        <w:contextualSpacing/>
        <w:rPr>
          <w:sz w:val="26"/>
          <w:szCs w:val="26"/>
        </w:rPr>
      </w:pPr>
      <w:hyperlink r:id="rId7" w:history="1">
        <w:r w:rsidR="007770F9" w:rsidRPr="002175D5">
          <w:rPr>
            <w:rStyle w:val="Hyperlink"/>
            <w:sz w:val="26"/>
            <w:szCs w:val="26"/>
          </w:rPr>
          <w:t>clayton@colateralcomunicacao.com.br</w:t>
        </w:r>
      </w:hyperlink>
    </w:p>
    <w:sectPr w:rsidR="00054D59" w:rsidRPr="002175D5" w:rsidSect="00A41F08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D59"/>
    <w:rsid w:val="00054D59"/>
    <w:rsid w:val="00061855"/>
    <w:rsid w:val="00111BC3"/>
    <w:rsid w:val="002175D5"/>
    <w:rsid w:val="002A158C"/>
    <w:rsid w:val="00352744"/>
    <w:rsid w:val="003B6819"/>
    <w:rsid w:val="00417C19"/>
    <w:rsid w:val="00511D42"/>
    <w:rsid w:val="00532EFA"/>
    <w:rsid w:val="005B30B0"/>
    <w:rsid w:val="007770F9"/>
    <w:rsid w:val="00813D61"/>
    <w:rsid w:val="00935C70"/>
    <w:rsid w:val="0098069B"/>
    <w:rsid w:val="00987EAF"/>
    <w:rsid w:val="00A41F08"/>
    <w:rsid w:val="00A5780B"/>
    <w:rsid w:val="00A6596B"/>
    <w:rsid w:val="00A93562"/>
    <w:rsid w:val="00BF5E50"/>
    <w:rsid w:val="00C0185D"/>
    <w:rsid w:val="00C37015"/>
    <w:rsid w:val="00C52B2E"/>
    <w:rsid w:val="00C71F13"/>
    <w:rsid w:val="00CD76AF"/>
    <w:rsid w:val="00D85D69"/>
    <w:rsid w:val="00DC290E"/>
    <w:rsid w:val="00DF6A60"/>
    <w:rsid w:val="00E14774"/>
    <w:rsid w:val="00EF21BE"/>
    <w:rsid w:val="00F6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D822"/>
  <w15:docId w15:val="{CD4AAF88-75CB-4D51-8D57-C1CAD1D6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8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B681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B68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C7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813D61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ayton@colateralcomunicaca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enager.com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Colateral Comunicação</dc:creator>
  <cp:lastModifiedBy>Colateral Comunicação</cp:lastModifiedBy>
  <cp:revision>11</cp:revision>
  <dcterms:created xsi:type="dcterms:W3CDTF">2019-03-20T20:49:00Z</dcterms:created>
  <dcterms:modified xsi:type="dcterms:W3CDTF">2019-04-01T15:12:00Z</dcterms:modified>
</cp:coreProperties>
</file>